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长江艺术工程职业学院举行期初教学视导检查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9月9日下午3点，在学院常务副院长沈炳生的带领下，以教务、系部、学工等部门组成的期初教学视导小组，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对高职各系部教学现场进行了全面检查，检查内容包括新学期教师教案、授课进度计划、教材、点名册等准备情况及学生到课率、教材发放情况等方面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进行了新学期期初教学检查。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2886075</wp:posOffset>
            </wp:positionH>
            <wp:positionV relativeFrom="paragraph">
              <wp:posOffset>146050</wp:posOffset>
            </wp:positionV>
            <wp:extent cx="2433955" cy="1724660"/>
            <wp:effectExtent l="0" t="0" r="4445" b="8890"/>
            <wp:wrapNone/>
            <wp:docPr id="3" name="图片 3" descr="IMG_8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861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33955" cy="1724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163830</wp:posOffset>
            </wp:positionV>
            <wp:extent cx="2670810" cy="1781175"/>
            <wp:effectExtent l="0" t="0" r="15240" b="9525"/>
            <wp:wrapNone/>
            <wp:docPr id="2" name="图片 2" descr="IMG_8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859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7081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2905125</wp:posOffset>
            </wp:positionH>
            <wp:positionV relativeFrom="paragraph">
              <wp:posOffset>372745</wp:posOffset>
            </wp:positionV>
            <wp:extent cx="2545715" cy="1741805"/>
            <wp:effectExtent l="0" t="0" r="6985" b="10795"/>
            <wp:wrapNone/>
            <wp:docPr id="5" name="图片 5" descr="IMG_8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863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45715" cy="1741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30480</wp:posOffset>
            </wp:positionV>
            <wp:extent cx="2713355" cy="1809750"/>
            <wp:effectExtent l="0" t="0" r="10795" b="0"/>
            <wp:wrapNone/>
            <wp:docPr id="4" name="图片 4" descr="IMG_8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864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1335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检查采取集中检查和分散检查的方式。从检查情况看，任课教师、系部教学管理人员与学生对开学一如既往高度重视。绝大多数师生能提前进入教室等候上课，无教师迟到现象，学生除极少数有请假、迟到现象外，其余学生均按时到教室上课。教学运行总体状况良好，教学准备充分，保障措施到位，教学秩序井然。课堂上，教师精神饱满，授课认真，学生态度端正，专心听讲，教学工作开局良好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学院一直秉承以提高教学质量为第一要务，不断规范教学管理，加强教学质量的监控，建立稳定的教学秩序，确保教学的质量，营造良好的人才培养环境。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教务处</w:t>
      </w:r>
    </w:p>
    <w:p>
      <w:p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2019年9月10日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4F435B"/>
    <w:rsid w:val="04950B7B"/>
    <w:rsid w:val="055B55CC"/>
    <w:rsid w:val="057A51BE"/>
    <w:rsid w:val="099E10D4"/>
    <w:rsid w:val="0B0021DD"/>
    <w:rsid w:val="0EF84585"/>
    <w:rsid w:val="0F121952"/>
    <w:rsid w:val="11FA6568"/>
    <w:rsid w:val="154530D0"/>
    <w:rsid w:val="164D65A7"/>
    <w:rsid w:val="17F1741D"/>
    <w:rsid w:val="18CF1E0A"/>
    <w:rsid w:val="19C54BFF"/>
    <w:rsid w:val="1CD87601"/>
    <w:rsid w:val="1E4508EF"/>
    <w:rsid w:val="21C73050"/>
    <w:rsid w:val="22EB056C"/>
    <w:rsid w:val="27A97008"/>
    <w:rsid w:val="281A20CC"/>
    <w:rsid w:val="28822B4C"/>
    <w:rsid w:val="28901E58"/>
    <w:rsid w:val="2A824EDB"/>
    <w:rsid w:val="30C956F0"/>
    <w:rsid w:val="30E122E0"/>
    <w:rsid w:val="323241A4"/>
    <w:rsid w:val="3588550D"/>
    <w:rsid w:val="3A717286"/>
    <w:rsid w:val="3E202AC2"/>
    <w:rsid w:val="3F832489"/>
    <w:rsid w:val="41443420"/>
    <w:rsid w:val="45C10E1B"/>
    <w:rsid w:val="490300C5"/>
    <w:rsid w:val="4D4C006D"/>
    <w:rsid w:val="57BD04D7"/>
    <w:rsid w:val="591155BC"/>
    <w:rsid w:val="5B1662A3"/>
    <w:rsid w:val="5FF144BC"/>
    <w:rsid w:val="608541F3"/>
    <w:rsid w:val="60B73201"/>
    <w:rsid w:val="60B97E4A"/>
    <w:rsid w:val="623D2B09"/>
    <w:rsid w:val="639F644F"/>
    <w:rsid w:val="65A50DD4"/>
    <w:rsid w:val="66D307FD"/>
    <w:rsid w:val="68C56652"/>
    <w:rsid w:val="68E31E9E"/>
    <w:rsid w:val="6D9F5FBC"/>
    <w:rsid w:val="710027BB"/>
    <w:rsid w:val="72423C6C"/>
    <w:rsid w:val="741B0941"/>
    <w:rsid w:val="76D64DE2"/>
    <w:rsid w:val="76FE7109"/>
    <w:rsid w:val="79C45E97"/>
    <w:rsid w:val="7C3D3174"/>
    <w:rsid w:val="7DFA4FE3"/>
    <w:rsid w:val="7F3E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Office_11.3.0.8742_F1E327BC-269C-435d-A152-05C5408002CA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2019-09-09T08:17:00Z</dcterms:created>
  <dc:creator>Administrator</dc:creator>
  <cp:lastModifiedBy>偏执的傲</cp:lastModifiedBy>
  <dcterms:modified xsi:type="dcterms:W3CDTF">2019-09-10T09:05:22Z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2052-11.3.0.8742</vt:lpwstr>
  </property>
</Properties>
</file>